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9864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993"/>
        <w:gridCol w:w="1871"/>
      </w:tblGrid>
      <w:tr>
        <w:tc>
          <w:tcPr>
            <w:tcW w:w="7993" w:type="dxa"/>
            <w:vAlign w:val="center"/>
          </w:tcPr>
          <w:p>
            <w:pPr>
              <w:spacing w:before="0" w:after="60"/>
            </w:pPr>
            <w:r>
              <w:rPr>
                <w:rFonts w:ascii="Georgia" w:hAnsi="Georgia" w:cs="Georgia"/>
                <w:b/>
                <w:color w:val="1F3A5F"/>
                <w:sz w:val="40"/>
                <w:szCs w:val="40"/>
              </w:rPr>
              <w:t xml:space="preserve">Каримова Дилноза Рустамовна</w:t>
            </w:r>
          </w:p>
          <w:p>
            <w:pPr>
              <w:spacing w:before="0" w:after="120"/>
            </w:pPr>
            <w:r>
              <w:rPr>
                <w:color w:val="5B6B7A"/>
                <w:sz w:val="26"/>
                <w:szCs w:val="26"/>
              </w:rPr>
              <w:t xml:space="preserve">Главный бухгалтер</w:t>
            </w:r>
          </w:p>
          <w:p>
            <w:pPr>
              <w:spacing w:before="0" w:after="60"/>
            </w:pPr>
            <w:r>
              <w:rPr>
                <w:color w:val="5B6B7A"/>
                <w:sz w:val="19"/>
                <w:szCs w:val="19"/>
              </w:rPr>
              <w:t xml:space="preserve">Желаемая зарплата: от 12 000 000 сум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+998 90 123 45 67   ·   d.karimova@example.com   ·   Ташкент, Мирзо-Улугбекский район</w:t>
            </w:r>
          </w:p>
        </w:tc>
        <w:tc>
          <w:tcPr>
            <w:tcW w:w="1871" w:type="dxa"/>
            <w:vAlign w:val="top"/>
          </w:tcPr>
          <w:p>
            <w:pPr>
              <w:spacing w:before="0" w:after="0"/>
              <w:jc w:val="right"/>
            </w:pPr>
            <w:r>
              <w:drawing>
                <wp:inline distT="0" distB="0" distL="0" distR="0">
                  <wp:extent cx="1080000" cy="1440000"/>
                  <wp:docPr id="1" name="Foto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"/>
                          <pic:cNvPicPr/>
                        </pic:nvPicPr>
                        <pic:blipFill>
                          <a:blip r:embed="rIdPhoto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2" w:space="2" w:color="1F3A5F"/>
        </w:pBdr>
        <w:spacing w:before="160" w:after="0"/>
      </w:pPr>
    </w:p>
    <w:p>
      <w:pPr>
        <w:keepNext/>
        <w:pBdr>
          <w:bottom w:val="single" w:sz="6" w:space="3" w:color="C9D3DE"/>
        </w:pBdr>
        <w:spacing w:before="260" w:after="120"/>
      </w:pPr>
      <w:r>
        <w:rPr>
          <w:rFonts w:ascii="Georgia" w:hAnsi="Georgia" w:cs="Georgia"/>
          <w:b/>
          <w:caps/>
          <w:color w:val="1F3A5F"/>
          <w:spacing w:val="30"/>
          <w:sz w:val="20"/>
          <w:szCs w:val="20"/>
        </w:rPr>
        <w:t xml:space="preserve">О себе</w:t>
      </w:r>
    </w:p>
    <w:p>
      <w:pPr>
        <w:spacing w:before="0" w:after="0" w:line="264" w:lineRule="auto"/>
      </w:pPr>
      <w:r>
        <w:rPr>
          <w:sz w:val="20"/>
          <w:szCs w:val="20"/>
        </w:rPr>
        <w:t xml:space="preserve">Бухгалтер с опытом 12 лет в оптовой торговле и производстве. Веду участок от первичных документов до годовой отчётности, руковожу командой из четырёх человек. Отчётность сдаю в срок, последняя налоговая проверка прошла без доначислений.</w:t>
      </w:r>
    </w:p>
    <w:p>
      <w:pPr>
        <w:keepNext/>
        <w:pBdr>
          <w:bottom w:val="single" w:sz="6" w:space="3" w:color="C9D3DE"/>
        </w:pBdr>
        <w:spacing w:before="260" w:after="120"/>
      </w:pPr>
      <w:r>
        <w:rPr>
          <w:rFonts w:ascii="Georgia" w:hAnsi="Georgia" w:cs="Georgia"/>
          <w:b/>
          <w:caps/>
          <w:color w:val="1F3A5F"/>
          <w:spacing w:val="30"/>
          <w:sz w:val="20"/>
          <w:szCs w:val="20"/>
        </w:rPr>
        <w:t xml:space="preserve">Опыт работы</w:t>
      </w:r>
    </w:p>
    <w:tbl>
      <w:tblPr>
        <w:tblW w:w="9864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155"/>
        <w:gridCol w:w="7709"/>
      </w:tblGrid>
      <w:tr>
        <w:tc>
          <w:tcPr>
            <w:tcW w:w="2155" w:type="dxa"/>
          </w:tcPr>
          <w:p>
            <w:pPr>
              <w:spacing w:before="20" w:after="0"/>
            </w:pPr>
            <w:r>
              <w:rPr>
                <w:color w:val="5B6B7A"/>
                <w:sz w:val="18"/>
                <w:szCs w:val="18"/>
              </w:rPr>
              <w:t xml:space="preserve">03.2021 — сейчас</w:t>
            </w:r>
          </w:p>
        </w:tc>
        <w:tc>
          <w:tcPr>
            <w:tcW w:w="7709" w:type="dxa"/>
          </w:tcPr>
          <w:p>
            <w:pPr>
              <w:spacing w:before="0" w:after="0"/>
            </w:pPr>
            <w:r>
              <w:rPr>
                <w:b/>
                <w:sz w:val="21"/>
                <w:szCs w:val="21"/>
              </w:rPr>
              <w:t xml:space="preserve">Главный бухгалтер</w:t>
            </w:r>
          </w:p>
          <w:p>
            <w:pPr>
              <w:spacing w:before="0" w:after="60"/>
            </w:pPr>
            <w:r>
              <w:rPr>
                <w:color w:val="5B6B7A"/>
                <w:sz w:val="19"/>
                <w:szCs w:val="19"/>
              </w:rPr>
              <w:t xml:space="preserve">ООО «Альфа Трейд», оптовая торговля, Ташкент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Веду учёт трёх юридических лиц в 1С:Бухгалтерия, руковожу командой из 4 бухгалтеров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Перевела документооборот на электронные счета-фактуры: закрытие месяца — 6 рабочих дней вместо 10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Налоговая проверка 2024 года — без доначислений и штрафов</w:t>
            </w:r>
          </w:p>
          <w:p>
            <w:pPr>
              <w:spacing w:before="0" w:after="100"/>
            </w:pPr>
          </w:p>
        </w:tc>
      </w:tr>
      <w:tr>
        <w:tc>
          <w:tcPr>
            <w:tcW w:w="2155" w:type="dxa"/>
          </w:tcPr>
          <w:p>
            <w:pPr>
              <w:spacing w:before="20" w:after="0"/>
            </w:pPr>
            <w:r>
              <w:rPr>
                <w:color w:val="5B6B7A"/>
                <w:sz w:val="18"/>
                <w:szCs w:val="18"/>
              </w:rPr>
              <w:t xml:space="preserve">06.2016 — 02.2021</w:t>
            </w:r>
          </w:p>
        </w:tc>
        <w:tc>
          <w:tcPr>
            <w:tcW w:w="7709" w:type="dxa"/>
          </w:tcPr>
          <w:p>
            <w:pPr>
              <w:spacing w:before="0" w:after="0"/>
            </w:pPr>
            <w:r>
              <w:rPr>
                <w:b/>
                <w:sz w:val="21"/>
                <w:szCs w:val="21"/>
              </w:rPr>
              <w:t xml:space="preserve">Бухгалтер по расчётам с поставщиками</w:t>
            </w:r>
          </w:p>
          <w:p>
            <w:pPr>
              <w:spacing w:before="0" w:after="60"/>
            </w:pPr>
            <w:r>
              <w:rPr>
                <w:color w:val="5B6B7A"/>
                <w:sz w:val="19"/>
                <w:szCs w:val="19"/>
              </w:rPr>
              <w:t xml:space="preserve">АО «Текстиль Групп», производство, Ташкент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Сверки и расчёты со 120+ поставщиками, банковские выписки, платёжные поручения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Подготовка отчётности по НДС и выставление ЭСФ</w:t>
            </w:r>
          </w:p>
          <w:p>
            <w:pPr>
              <w:spacing w:before="0" w:after="100"/>
            </w:pPr>
          </w:p>
        </w:tc>
      </w:tr>
      <w:tr>
        <w:tc>
          <w:tcPr>
            <w:tcW w:w="2155" w:type="dxa"/>
          </w:tcPr>
          <w:p>
            <w:pPr>
              <w:spacing w:before="20" w:after="0"/>
            </w:pPr>
            <w:r>
              <w:rPr>
                <w:color w:val="5B6B7A"/>
                <w:sz w:val="18"/>
                <w:szCs w:val="18"/>
              </w:rPr>
              <w:t xml:space="preserve">09.2013 — 05.2016</w:t>
            </w:r>
          </w:p>
        </w:tc>
        <w:tc>
          <w:tcPr>
            <w:tcW w:w="7709" w:type="dxa"/>
          </w:tcPr>
          <w:p>
            <w:pPr>
              <w:spacing w:before="0" w:after="0"/>
            </w:pPr>
            <w:r>
              <w:rPr>
                <w:b/>
                <w:sz w:val="21"/>
                <w:szCs w:val="21"/>
              </w:rPr>
              <w:t xml:space="preserve">Помощник бухгалтера</w:t>
            </w:r>
          </w:p>
          <w:p>
            <w:pPr>
              <w:spacing w:before="0" w:after="60"/>
            </w:pPr>
            <w:r>
              <w:rPr>
                <w:color w:val="5B6B7A"/>
                <w:sz w:val="19"/>
                <w:szCs w:val="19"/>
              </w:rPr>
              <w:t xml:space="preserve">ООО «Восток Маркет», розничная сеть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Первичные документы, кассовые операции, авансовые отчёты</w:t>
            </w:r>
          </w:p>
          <w:p>
            <w:pPr>
              <w:spacing w:before="0" w:after="100"/>
            </w:pPr>
          </w:p>
        </w:tc>
      </w:tr>
    </w:tbl>
    <w:p>
      <w:pPr>
        <w:keepNext/>
        <w:pBdr>
          <w:bottom w:val="single" w:sz="6" w:space="3" w:color="C9D3DE"/>
        </w:pBdr>
        <w:spacing w:before="260" w:after="120"/>
      </w:pPr>
      <w:r>
        <w:rPr>
          <w:rFonts w:ascii="Georgia" w:hAnsi="Georgia" w:cs="Georgia"/>
          <w:b/>
          <w:caps/>
          <w:color w:val="1F3A5F"/>
          <w:spacing w:val="30"/>
          <w:sz w:val="20"/>
          <w:szCs w:val="20"/>
        </w:rPr>
        <w:t xml:space="preserve">Образование</w:t>
      </w:r>
    </w:p>
    <w:tbl>
      <w:tblPr>
        <w:tblW w:w="9864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155"/>
        <w:gridCol w:w="7709"/>
      </w:tblGrid>
      <w:tr>
        <w:tc>
          <w:tcPr>
            <w:tcW w:w="2155" w:type="dxa"/>
          </w:tcPr>
          <w:p>
            <w:pPr>
              <w:spacing w:before="20" w:after="0"/>
            </w:pPr>
            <w:r>
              <w:rPr>
                <w:color w:val="5B6B7A"/>
                <w:sz w:val="18"/>
                <w:szCs w:val="18"/>
              </w:rPr>
              <w:t xml:space="preserve">2013</w:t>
            </w:r>
          </w:p>
        </w:tc>
        <w:tc>
          <w:tcPr>
            <w:tcW w:w="7709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Ташкентский финансовый институт</w:t>
            </w:r>
          </w:p>
          <w:p>
            <w:pPr>
              <w:spacing w:before="0" w:after="80"/>
            </w:pPr>
            <w:r>
              <w:rPr>
                <w:color w:val="5B6B7A"/>
                <w:sz w:val="19"/>
                <w:szCs w:val="19"/>
              </w:rPr>
              <w:t xml:space="preserve">Бакалавр, бухгалтерский учёт и аудит</w:t>
            </w:r>
          </w:p>
        </w:tc>
      </w:tr>
    </w:tbl>
    <w:p>
      <w:pPr>
        <w:keepNext/>
        <w:pBdr>
          <w:bottom w:val="single" w:sz="6" w:space="3" w:color="C9D3DE"/>
        </w:pBdr>
        <w:spacing w:before="260" w:after="120"/>
      </w:pPr>
      <w:r>
        <w:rPr>
          <w:rFonts w:ascii="Georgia" w:hAnsi="Georgia" w:cs="Georgia"/>
          <w:b/>
          <w:caps/>
          <w:color w:val="1F3A5F"/>
          <w:spacing w:val="30"/>
          <w:sz w:val="20"/>
          <w:szCs w:val="20"/>
        </w:rPr>
        <w:t xml:space="preserve">Курсы и сертификаты</w:t>
      </w:r>
    </w:p>
    <w:tbl>
      <w:tblPr>
        <w:tblW w:w="9864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155"/>
        <w:gridCol w:w="7709"/>
      </w:tblGrid>
      <w:tr>
        <w:tc>
          <w:tcPr>
            <w:tcW w:w="2155" w:type="dxa"/>
          </w:tcPr>
          <w:p>
            <w:pPr>
              <w:spacing w:before="0" w:after="0"/>
            </w:pPr>
            <w:r>
              <w:rPr>
                <w:color w:val="5B6B7A"/>
                <w:sz w:val="18"/>
                <w:szCs w:val="18"/>
              </w:rPr>
              <w:t xml:space="preserve">2023</w:t>
            </w:r>
          </w:p>
        </w:tc>
        <w:tc>
          <w:tcPr>
            <w:tcW w:w="7709" w:type="dxa"/>
          </w:tcPr>
          <w:p>
            <w:pPr>
              <w:spacing w:before="0" w:after="60"/>
            </w:pPr>
            <w:r>
              <w:rPr>
                <w:sz w:val="19"/>
                <w:szCs w:val="19"/>
              </w:rPr>
              <w:t xml:space="preserve">Международные стандарты финансовой отчётности (МСФО), 72 часа</w:t>
            </w:r>
          </w:p>
        </w:tc>
      </w:tr>
      <w:tr>
        <w:tc>
          <w:tcPr>
            <w:tcW w:w="2155" w:type="dxa"/>
          </w:tcPr>
          <w:p>
            <w:pPr>
              <w:spacing w:before="0" w:after="0"/>
            </w:pPr>
            <w:r>
              <w:rPr>
                <w:color w:val="5B6B7A"/>
                <w:sz w:val="18"/>
                <w:szCs w:val="18"/>
              </w:rPr>
              <w:t xml:space="preserve">2020</w:t>
            </w:r>
          </w:p>
        </w:tc>
        <w:tc>
          <w:tcPr>
            <w:tcW w:w="7709" w:type="dxa"/>
          </w:tcPr>
          <w:p>
            <w:pPr>
              <w:spacing w:before="0" w:after="60"/>
            </w:pPr>
            <w:r>
              <w:rPr>
                <w:sz w:val="19"/>
                <w:szCs w:val="19"/>
              </w:rPr>
              <w:t xml:space="preserve">1С:Бухгалтерия 8.3 для Узбекистана</w:t>
            </w:r>
          </w:p>
        </w:tc>
      </w:tr>
    </w:tbl>
    <w:p>
      <w:pPr>
        <w:keepNext/>
        <w:pBdr>
          <w:bottom w:val="single" w:sz="6" w:space="3" w:color="C9D3DE"/>
        </w:pBdr>
        <w:spacing w:before="260" w:after="120"/>
      </w:pPr>
      <w:r>
        <w:rPr>
          <w:rFonts w:ascii="Georgia" w:hAnsi="Georgia" w:cs="Georgia"/>
          <w:b/>
          <w:caps/>
          <w:color w:val="1F3A5F"/>
          <w:spacing w:val="30"/>
          <w:sz w:val="20"/>
          <w:szCs w:val="20"/>
        </w:rPr>
        <w:t xml:space="preserve">Ключевые навыки</w:t>
      </w:r>
    </w:p>
    <w:p>
      <w:pPr>
        <w:spacing w:before="0" w:after="0" w:line="276" w:lineRule="auto"/>
      </w:pPr>
      <w:r>
        <w:rPr>
          <w:sz w:val="19"/>
          <w:szCs w:val="19"/>
        </w:rPr>
        <w:t xml:space="preserve">1С:Бухгалтерия</w:t>
      </w:r>
      <w:r>
        <w:rPr>
          <w:sz w:val="19"/>
          <w:szCs w:val="19"/>
        </w:rPr>
        <w:t xml:space="preserve">   ·   </w:t>
      </w:r>
      <w:r>
        <w:rPr>
          <w:sz w:val="19"/>
          <w:szCs w:val="19"/>
        </w:rPr>
        <w:t xml:space="preserve">Налоговая отчётность</w:t>
      </w:r>
      <w:r>
        <w:rPr>
          <w:sz w:val="19"/>
          <w:szCs w:val="19"/>
        </w:rPr>
        <w:t xml:space="preserve">   ·   </w:t>
      </w:r>
      <w:r>
        <w:rPr>
          <w:sz w:val="19"/>
          <w:szCs w:val="19"/>
        </w:rPr>
        <w:t xml:space="preserve">Электронные счета</w:t>
        <w:noBreakHyphen/>
        <w:t xml:space="preserve">фактуры</w:t>
      </w:r>
      <w:r>
        <w:rPr>
          <w:sz w:val="19"/>
          <w:szCs w:val="19"/>
        </w:rPr>
        <w:t xml:space="preserve">   ·   </w:t>
      </w:r>
      <w:r>
        <w:rPr>
          <w:sz w:val="19"/>
          <w:szCs w:val="19"/>
        </w:rPr>
        <w:t xml:space="preserve">МСФО</w:t>
      </w:r>
      <w:r>
        <w:rPr>
          <w:sz w:val="19"/>
          <w:szCs w:val="19"/>
        </w:rPr>
        <w:t xml:space="preserve">   ·   </w:t>
      </w:r>
      <w:r>
        <w:rPr>
          <w:sz w:val="19"/>
          <w:szCs w:val="19"/>
        </w:rPr>
        <w:t xml:space="preserve">Excel: сводные таблицы, ВПР</w:t>
      </w:r>
      <w:r>
        <w:rPr>
          <w:sz w:val="19"/>
          <w:szCs w:val="19"/>
        </w:rPr>
        <w:t xml:space="preserve">   ·   </w:t>
      </w:r>
      <w:r>
        <w:rPr>
          <w:sz w:val="19"/>
          <w:szCs w:val="19"/>
        </w:rPr>
        <w:t xml:space="preserve">Банк</w:t>
        <w:noBreakHyphen/>
        <w:t xml:space="preserve">клиент</w:t>
      </w:r>
      <w:r>
        <w:rPr>
          <w:sz w:val="19"/>
          <w:szCs w:val="19"/>
        </w:rPr>
        <w:t xml:space="preserve">   ·   </w:t>
      </w:r>
      <w:r>
        <w:rPr>
          <w:sz w:val="19"/>
          <w:szCs w:val="19"/>
        </w:rPr>
        <w:t xml:space="preserve">Сверки с контрагентами</w:t>
      </w:r>
    </w:p>
    <w:p>
      <w:pPr>
        <w:keepNext/>
        <w:pBdr>
          <w:bottom w:val="single" w:sz="6" w:space="3" w:color="C9D3DE"/>
        </w:pBdr>
        <w:spacing w:before="260" w:after="120"/>
      </w:pPr>
      <w:r>
        <w:rPr>
          <w:rFonts w:ascii="Georgia" w:hAnsi="Georgia" w:cs="Georgia"/>
          <w:b/>
          <w:caps/>
          <w:color w:val="1F3A5F"/>
          <w:spacing w:val="30"/>
          <w:sz w:val="20"/>
          <w:szCs w:val="20"/>
        </w:rPr>
        <w:t xml:space="preserve">Языки</w:t>
      </w:r>
    </w:p>
    <w:p>
      <w:pPr>
        <w:spacing w:before="0" w:after="0"/>
      </w:pPr>
      <w:r>
        <w:rPr>
          <w:sz w:val="19"/>
          <w:szCs w:val="19"/>
        </w:rPr>
        <w:t xml:space="preserve">Узбекский — родной   ·   Русский — свободно   ·   Английский — B1, средний</w:t>
      </w:r>
    </w:p>
    <w:p>
      <w:pPr>
        <w:spacing w:before="0" w:after="0" w:line="20" w:lineRule="exact"/>
        <w:rPr>
          <w:sz w:val="2"/>
        </w:rPr>
      </w:pPr>
    </w:p>
    <w:sectPr>
      <w:pgSz w:w="11906" w:h="16838"/>
      <w:pgMar w:top="1021" w:right="1021" w:bottom="1021" w:left="1021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2733"/>
        <w:sz w:val="20"/>
        <w:szCs w:val="20"/>
        <w:lang w:val="ru-RU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Photo" Type="http://schemas.openxmlformats.org/officeDocument/2006/relationships/image" Target="media/photo.jpeg"/></Relationships>
</file>

<file path=docProps/core.xml><?xml version="1.0" encoding="utf-8"?>
<cp:coreProperties xmlns:cp="http://schemas.openxmlformats.org/package/2006/metadata/core-properties" xmlns:dc="http://purl.org/dc/elements/1.1/">
  <dc:title>Резюме — Каримова Дилноза Рустамовна</dc:title>
  <dc:creator>Foto24.uz</dc:creator>
</cp:coreProperties>
</file>